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D" w:rsidRPr="00A30B1D" w:rsidRDefault="00A30B1D" w:rsidP="00A3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B1D">
        <w:rPr>
          <w:rFonts w:ascii="Times New Roman" w:eastAsia="Times New Roman" w:hAnsi="Times New Roman" w:cs="Times New Roman"/>
          <w:b/>
          <w:bCs/>
          <w:sz w:val="24"/>
          <w:szCs w:val="24"/>
        </w:rPr>
        <w:t>Taq</w:t>
      </w:r>
      <w:proofErr w:type="spellEnd"/>
      <w:r w:rsidRPr="00A30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polymerase purification</w:t>
      </w:r>
      <w:r w:rsidRPr="00A30B1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Reference </w:t>
      </w:r>
      <w:hyperlink r:id="rId5" w:history="1">
        <w:r w:rsidRPr="00A30B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1</w:t>
        </w:r>
      </w:hyperlink>
      <w:r w:rsidRPr="00A30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6" w:history="1">
        <w:r w:rsidRPr="00A30B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</w:t>
        </w:r>
      </w:hyperlink>
      <w:r w:rsidRPr="00A30B1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30B1D">
        <w:rPr>
          <w:rFonts w:ascii="Times New Roman" w:eastAsia="Times New Roman" w:hAnsi="Times New Roman" w:cs="Times New Roman"/>
          <w:sz w:val="24"/>
          <w:szCs w:val="24"/>
        </w:rPr>
        <w:br/>
      </w:r>
      <w:r w:rsidRPr="00A30B1D">
        <w:rPr>
          <w:rFonts w:ascii="Times New Roman" w:eastAsia="Times New Roman" w:hAnsi="Times New Roman" w:cs="Times New Roman"/>
          <w:sz w:val="24"/>
          <w:szCs w:val="24"/>
          <w:u w:val="single"/>
        </w:rPr>
        <w:t>Reagents</w:t>
      </w:r>
      <w:r w:rsidRPr="00A30B1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A30B1D">
        <w:rPr>
          <w:rFonts w:ascii="Times New Roman" w:eastAsia="Times New Roman" w:hAnsi="Times New Roman" w:cs="Times New Roman"/>
          <w:sz w:val="24"/>
          <w:szCs w:val="24"/>
        </w:rPr>
        <w:br/>
        <w:t>T-Broth</w:t>
      </w:r>
    </w:p>
    <w:tbl>
      <w:tblPr>
        <w:tblW w:w="5205" w:type="dxa"/>
        <w:tblCellSpacing w:w="15" w:type="dxa"/>
        <w:tblInd w:w="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30"/>
        <w:gridCol w:w="975"/>
      </w:tblGrid>
      <w:tr w:rsidR="00A30B1D" w:rsidRPr="00A30B1D" w:rsidTr="00A30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Tryptone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12 g/l</w:t>
            </w:r>
          </w:p>
        </w:tc>
      </w:tr>
      <w:tr w:rsidR="00A30B1D" w:rsidRPr="00A30B1D" w:rsidTr="00A30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Yeast extract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24 g/l</w:t>
            </w:r>
          </w:p>
        </w:tc>
      </w:tr>
      <w:tr w:rsidR="00A30B1D" w:rsidRPr="00A30B1D" w:rsidTr="00A30B1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separately autoclave</w:t>
            </w:r>
          </w:p>
        </w:tc>
      </w:tr>
      <w:tr w:rsidR="00A30B1D" w:rsidRPr="00A30B1D" w:rsidTr="00A30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Glycerol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4 ml</w:t>
            </w:r>
          </w:p>
        </w:tc>
      </w:tr>
      <w:tr w:rsidR="00A30B1D" w:rsidRPr="00A30B1D" w:rsidTr="00A30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Phosphate solution</w:t>
            </w: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(KH</w:t>
            </w: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2.31 g, K</w:t>
            </w: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HPO</w:t>
            </w: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12.54 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100 ml</w:t>
            </w:r>
          </w:p>
        </w:tc>
      </w:tr>
    </w:tbl>
    <w:p w:rsidR="00A30B1D" w:rsidRPr="00A30B1D" w:rsidRDefault="00A30B1D" w:rsidP="00A3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br/>
        <w:t xml:space="preserve">Buffer </w:t>
      </w:r>
      <w:proofErr w:type="gramStart"/>
      <w:r w:rsidRPr="00A30B1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 (100 ml)</w:t>
      </w:r>
    </w:p>
    <w:tbl>
      <w:tblPr>
        <w:tblW w:w="3240" w:type="dxa"/>
        <w:tblCellSpacing w:w="15" w:type="dxa"/>
        <w:tblInd w:w="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11"/>
        <w:gridCol w:w="829"/>
      </w:tblGrid>
      <w:tr w:rsidR="00A30B1D" w:rsidRPr="00A30B1D" w:rsidTr="00A30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M </w:t>
            </w:r>
            <w:proofErr w:type="spellStart"/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Tris-HCl</w:t>
            </w:r>
            <w:proofErr w:type="spellEnd"/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 7.9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5 ml</w:t>
            </w:r>
          </w:p>
        </w:tc>
      </w:tr>
      <w:tr w:rsidR="00A30B1D" w:rsidRPr="00A30B1D" w:rsidTr="00A30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0.5 M EDTA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0.2 ml</w:t>
            </w:r>
          </w:p>
        </w:tc>
      </w:tr>
      <w:tr w:rsidR="00A30B1D" w:rsidRPr="00A30B1D" w:rsidTr="00A30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Glucose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0.9 g</w:t>
            </w:r>
          </w:p>
        </w:tc>
      </w:tr>
    </w:tbl>
    <w:p w:rsidR="00A30B1D" w:rsidRPr="00A30B1D" w:rsidRDefault="00A30B1D" w:rsidP="00A30B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30B1D">
        <w:rPr>
          <w:rFonts w:ascii="Times New Roman" w:eastAsia="Times New Roman" w:hAnsi="Times New Roman" w:cs="Times New Roman"/>
          <w:sz w:val="24"/>
          <w:szCs w:val="24"/>
        </w:rPr>
        <w:t>Lysozyme</w:t>
      </w:r>
      <w:proofErr w:type="spellEnd"/>
      <w:proofErr w:type="gramStart"/>
      <w:r w:rsidRPr="00A30B1D">
        <w:rPr>
          <w:rFonts w:ascii="Times New Roman" w:eastAsia="Times New Roman" w:hAnsi="Times New Roman" w:cs="Times New Roman"/>
          <w:sz w:val="24"/>
          <w:szCs w:val="24"/>
        </w:rPr>
        <w:t>  0.17g</w:t>
      </w:r>
      <w:proofErr w:type="gramEnd"/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 for 500 ml culture</w:t>
      </w:r>
      <w:r w:rsidRPr="00A30B1D">
        <w:rPr>
          <w:rFonts w:ascii="Times New Roman" w:eastAsia="Times New Roman" w:hAnsi="Times New Roman" w:cs="Times New Roman"/>
          <w:sz w:val="24"/>
          <w:szCs w:val="24"/>
        </w:rPr>
        <w:br/>
      </w:r>
      <w:r w:rsidRPr="00A30B1D">
        <w:rPr>
          <w:rFonts w:ascii="Times New Roman" w:eastAsia="Times New Roman" w:hAnsi="Times New Roman" w:cs="Times New Roman"/>
          <w:sz w:val="24"/>
          <w:szCs w:val="24"/>
        </w:rPr>
        <w:br/>
        <w:t>Other Buffers</w:t>
      </w:r>
    </w:p>
    <w:tbl>
      <w:tblPr>
        <w:tblW w:w="98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63"/>
        <w:gridCol w:w="1185"/>
        <w:gridCol w:w="1402"/>
        <w:gridCol w:w="1382"/>
        <w:gridCol w:w="1468"/>
        <w:gridCol w:w="1725"/>
      </w:tblGrid>
      <w:tr w:rsidR="00A30B1D" w:rsidRPr="00A30B1D" w:rsidTr="00A30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B (100 ml)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load</w:t>
            </w:r>
            <w:proofErr w:type="spellEnd"/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(200ml)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elu</w:t>
            </w:r>
            <w:proofErr w:type="spellEnd"/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 ml)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Dialysis (1 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Dilution (50 ml)</w:t>
            </w:r>
          </w:p>
        </w:tc>
      </w:tr>
      <w:tr w:rsidR="00A30B1D" w:rsidRPr="00A30B1D" w:rsidTr="00A30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1 M HEPES-KOH pH 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2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4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2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20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1 ml</w:t>
            </w:r>
          </w:p>
        </w:tc>
      </w:tr>
      <w:tr w:rsidR="00A30B1D" w:rsidRPr="00A30B1D" w:rsidTr="00A30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0.5 M EDTA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0.2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0.4ml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0.2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2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0.01ml</w:t>
            </w:r>
          </w:p>
        </w:tc>
      </w:tr>
      <w:tr w:rsidR="00A30B1D" w:rsidRPr="00A30B1D" w:rsidTr="00A30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 </w:t>
            </w:r>
            <w:proofErr w:type="spellStart"/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Tween</w:t>
            </w:r>
            <w:proofErr w:type="spellEnd"/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5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10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5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B1D" w:rsidRPr="00A30B1D" w:rsidTr="00A30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10% NP-40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5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10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5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B1D" w:rsidRPr="00A30B1D" w:rsidTr="00A30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KCl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0.372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0.372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1.491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7.45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0.745 g</w:t>
            </w:r>
          </w:p>
        </w:tc>
      </w:tr>
      <w:tr w:rsidR="00A30B1D" w:rsidRPr="00A30B1D" w:rsidTr="00A30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0.1 M PMSF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0.5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B1D" w:rsidRPr="00A30B1D" w:rsidTr="00A30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Glycerol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25 ml</w:t>
            </w:r>
          </w:p>
        </w:tc>
      </w:tr>
      <w:tr w:rsidR="00A30B1D" w:rsidRPr="00A30B1D" w:rsidTr="00A30B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B1D" w:rsidRPr="00A30B1D" w:rsidRDefault="00A30B1D" w:rsidP="00A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1 M DTT (fresh/-80°C)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B1D" w:rsidRPr="00A30B1D" w:rsidRDefault="00A30B1D" w:rsidP="00A3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1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0B1D" w:rsidRPr="00A30B1D" w:rsidRDefault="00A30B1D" w:rsidP="00A3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br/>
        <w:t xml:space="preserve">Day 1   Streak </w:t>
      </w:r>
      <w:proofErr w:type="spellStart"/>
      <w:r w:rsidRPr="00A30B1D">
        <w:rPr>
          <w:rFonts w:ascii="Times New Roman" w:eastAsia="Times New Roman" w:hAnsi="Times New Roman" w:cs="Times New Roman"/>
          <w:sz w:val="24"/>
          <w:szCs w:val="24"/>
        </w:rPr>
        <w:t>Taq</w:t>
      </w:r>
      <w:proofErr w:type="spellEnd"/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 cells on LB + Tic plate</w:t>
      </w:r>
      <w:r w:rsidRPr="00A30B1D">
        <w:rPr>
          <w:rFonts w:ascii="Times New Roman" w:eastAsia="Times New Roman" w:hAnsi="Times New Roman" w:cs="Times New Roman"/>
          <w:sz w:val="24"/>
          <w:szCs w:val="24"/>
        </w:rPr>
        <w:br/>
        <w:t>Day 2   Inoculate single colonies to 4x 2.5 ml LB + Tic media</w:t>
      </w:r>
      <w:r w:rsidRPr="00A30B1D">
        <w:rPr>
          <w:rFonts w:ascii="Times New Roman" w:eastAsia="Times New Roman" w:hAnsi="Times New Roman" w:cs="Times New Roman"/>
          <w:sz w:val="24"/>
          <w:szCs w:val="24"/>
        </w:rPr>
        <w:br/>
      </w:r>
      <w:r w:rsidRPr="00A30B1D">
        <w:rPr>
          <w:rFonts w:ascii="Times New Roman" w:eastAsia="Times New Roman" w:hAnsi="Times New Roman" w:cs="Times New Roman"/>
          <w:sz w:val="24"/>
          <w:szCs w:val="24"/>
        </w:rPr>
        <w:br/>
        <w:t>Day 3</w:t>
      </w:r>
    </w:p>
    <w:p w:rsidR="00A30B1D" w:rsidRPr="00A30B1D" w:rsidRDefault="00A30B1D" w:rsidP="00A30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>Inoculate 5 ml overnight cultures to each 500 ml TB + Tic, let it grow on 37 °C shaker till OD</w:t>
      </w:r>
      <w:r w:rsidRPr="00A30B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600</w:t>
      </w: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=0.6 </w:t>
      </w:r>
    </w:p>
    <w:p w:rsidR="00A30B1D" w:rsidRPr="00A30B1D" w:rsidRDefault="00A30B1D" w:rsidP="00A30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Add IPTG to final 0.5 </w:t>
      </w:r>
      <w:proofErr w:type="spellStart"/>
      <w:r w:rsidRPr="00A30B1D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, keep 10-16 hours (for example, 8 hours) a 37°C shaker </w:t>
      </w:r>
    </w:p>
    <w:p w:rsidR="00A30B1D" w:rsidRPr="00A30B1D" w:rsidRDefault="00A30B1D" w:rsidP="00A3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>Day 4</w:t>
      </w:r>
    </w:p>
    <w:p w:rsidR="00A30B1D" w:rsidRPr="00A30B1D" w:rsidRDefault="00A30B1D" w:rsidP="00A30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Harvest cells by centrifugation at 4°C (JA-10, 7000 rpm, 10 min) </w:t>
      </w:r>
    </w:p>
    <w:p w:rsidR="00A30B1D" w:rsidRPr="00A30B1D" w:rsidRDefault="00A30B1D" w:rsidP="00A30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B1D">
        <w:rPr>
          <w:rFonts w:ascii="Times New Roman" w:eastAsia="Times New Roman" w:hAnsi="Times New Roman" w:cs="Times New Roman"/>
          <w:sz w:val="24"/>
          <w:szCs w:val="24"/>
        </w:rPr>
        <w:t>Resuspend</w:t>
      </w:r>
      <w:proofErr w:type="spellEnd"/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 cells with 10 ml/500 ml culture Buffer A, and centrifuge again </w:t>
      </w:r>
    </w:p>
    <w:p w:rsidR="00A30B1D" w:rsidRPr="00A30B1D" w:rsidRDefault="00A30B1D" w:rsidP="00A30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Discard supernatant, estimate cell volume (for example, 15 ml) and </w:t>
      </w:r>
      <w:proofErr w:type="spellStart"/>
      <w:r w:rsidRPr="00A30B1D">
        <w:rPr>
          <w:rFonts w:ascii="Times New Roman" w:eastAsia="Times New Roman" w:hAnsi="Times New Roman" w:cs="Times New Roman"/>
          <w:sz w:val="24"/>
          <w:szCs w:val="24"/>
        </w:rPr>
        <w:t>resuspend</w:t>
      </w:r>
      <w:proofErr w:type="spellEnd"/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 cells with 40 ml/500 ml culture Buffer A </w:t>
      </w:r>
    </w:p>
    <w:p w:rsidR="00A30B1D" w:rsidRPr="00A30B1D" w:rsidRDefault="00A30B1D" w:rsidP="00A30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Add 0.17 g </w:t>
      </w:r>
      <w:proofErr w:type="spellStart"/>
      <w:r w:rsidRPr="00A30B1D">
        <w:rPr>
          <w:rFonts w:ascii="Times New Roman" w:eastAsia="Times New Roman" w:hAnsi="Times New Roman" w:cs="Times New Roman"/>
          <w:sz w:val="24"/>
          <w:szCs w:val="24"/>
        </w:rPr>
        <w:t>lysozyme</w:t>
      </w:r>
      <w:proofErr w:type="spellEnd"/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 to suspension, keep at RT for 15 min </w:t>
      </w:r>
    </w:p>
    <w:p w:rsidR="00A30B1D" w:rsidRPr="00A30B1D" w:rsidRDefault="00A30B1D" w:rsidP="00A30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Add equal volume (for example, 95 ml) of Buffer B, mix well </w:t>
      </w:r>
    </w:p>
    <w:p w:rsidR="00A30B1D" w:rsidRPr="00A30B1D" w:rsidRDefault="00A30B1D" w:rsidP="00A30B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If stopping, freeze in liquid N2, and keep at -80°C </w:t>
      </w:r>
    </w:p>
    <w:p w:rsidR="00A30B1D" w:rsidRPr="00A30B1D" w:rsidRDefault="00A30B1D" w:rsidP="00A3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>Day 5</w:t>
      </w:r>
    </w:p>
    <w:p w:rsidR="00A30B1D" w:rsidRPr="00A30B1D" w:rsidRDefault="00A30B1D" w:rsidP="00A30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Treat extract at 75°C for 1 hour, </w:t>
      </w:r>
      <w:proofErr w:type="spellStart"/>
      <w:r w:rsidRPr="00A30B1D">
        <w:rPr>
          <w:rFonts w:ascii="Times New Roman" w:eastAsia="Times New Roman" w:hAnsi="Times New Roman" w:cs="Times New Roman"/>
          <w:sz w:val="24"/>
          <w:szCs w:val="24"/>
        </w:rPr>
        <w:t>occational</w:t>
      </w:r>
      <w:proofErr w:type="spellEnd"/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 mixing </w:t>
      </w:r>
    </w:p>
    <w:p w:rsidR="00A30B1D" w:rsidRPr="00A30B1D" w:rsidRDefault="00A30B1D" w:rsidP="00A30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Centrifuge, at 4°C (JA-10, 10k rpm, 20 min) </w:t>
      </w:r>
    </w:p>
    <w:p w:rsidR="00A30B1D" w:rsidRPr="00A30B1D" w:rsidRDefault="00A30B1D" w:rsidP="00A30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Transfer sup to a clean beaker </w:t>
      </w:r>
    </w:p>
    <w:p w:rsidR="00A30B1D" w:rsidRPr="00A30B1D" w:rsidRDefault="00A30B1D" w:rsidP="00A30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Slowly add 0.164 g/ml Ammonium Sulfate powder, stir for 30 min </w:t>
      </w:r>
    </w:p>
    <w:p w:rsidR="00A30B1D" w:rsidRPr="00A30B1D" w:rsidRDefault="00A30B1D" w:rsidP="00A30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Centrifuge at </w:t>
      </w:r>
      <w:proofErr w:type="spellStart"/>
      <w:r w:rsidRPr="00A30B1D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 4°C (JA-17 13K rpm, 30 min) </w:t>
      </w:r>
    </w:p>
    <w:p w:rsidR="00A30B1D" w:rsidRPr="00A30B1D" w:rsidRDefault="00A30B1D" w:rsidP="00A30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Transfer sup to a clean beaker </w:t>
      </w:r>
    </w:p>
    <w:p w:rsidR="00A30B1D" w:rsidRPr="00A30B1D" w:rsidRDefault="00A30B1D" w:rsidP="00A30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Slowly add 0.181 g/ml Ammonium Sulfate powder, stir for 30 min </w:t>
      </w:r>
    </w:p>
    <w:p w:rsidR="00A30B1D" w:rsidRPr="00A30B1D" w:rsidRDefault="00A30B1D" w:rsidP="00A30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Centrifuge at </w:t>
      </w:r>
      <w:proofErr w:type="spellStart"/>
      <w:r w:rsidRPr="00A30B1D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 4°C (JA-17 13K rpm, 30 min) </w:t>
      </w:r>
    </w:p>
    <w:p w:rsidR="00A30B1D" w:rsidRPr="00A30B1D" w:rsidRDefault="00A30B1D" w:rsidP="00A30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Discard sup, centrifuge again 1min to remove all the solution </w:t>
      </w:r>
    </w:p>
    <w:p w:rsidR="00A30B1D" w:rsidRPr="00A30B1D" w:rsidRDefault="00A30B1D" w:rsidP="00A30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B1D">
        <w:rPr>
          <w:rFonts w:ascii="Times New Roman" w:eastAsia="Times New Roman" w:hAnsi="Times New Roman" w:cs="Times New Roman"/>
          <w:sz w:val="24"/>
          <w:szCs w:val="24"/>
        </w:rPr>
        <w:t>Resuspend</w:t>
      </w:r>
      <w:proofErr w:type="spellEnd"/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 in 10 ml Buffer </w:t>
      </w:r>
      <w:proofErr w:type="spellStart"/>
      <w:r w:rsidRPr="00A30B1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0B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load</w:t>
      </w:r>
      <w:proofErr w:type="spellEnd"/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0B1D" w:rsidRPr="00A30B1D" w:rsidRDefault="00A30B1D" w:rsidP="00A30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Check conductivity </w:t>
      </w:r>
    </w:p>
    <w:p w:rsidR="00A30B1D" w:rsidRPr="00A30B1D" w:rsidRDefault="00A30B1D" w:rsidP="00A30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Load to DEAE </w:t>
      </w:r>
      <w:proofErr w:type="spellStart"/>
      <w:r w:rsidRPr="00A30B1D">
        <w:rPr>
          <w:rFonts w:ascii="Times New Roman" w:eastAsia="Times New Roman" w:hAnsi="Times New Roman" w:cs="Times New Roman"/>
          <w:sz w:val="24"/>
          <w:szCs w:val="24"/>
        </w:rPr>
        <w:t>sepharose</w:t>
      </w:r>
      <w:proofErr w:type="spellEnd"/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 (10 ml bed volume) equilibrated with </w:t>
      </w:r>
      <w:proofErr w:type="spellStart"/>
      <w:r w:rsidRPr="00A30B1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0B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load</w:t>
      </w:r>
      <w:proofErr w:type="spellEnd"/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0B1D" w:rsidRPr="00A30B1D" w:rsidRDefault="00A30B1D" w:rsidP="00A30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Wash the column with 30-50 ml </w:t>
      </w:r>
      <w:proofErr w:type="spellStart"/>
      <w:r w:rsidRPr="00A30B1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0B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load</w:t>
      </w:r>
      <w:proofErr w:type="spellEnd"/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0B1D" w:rsidRPr="00A30B1D" w:rsidRDefault="00A30B1D" w:rsidP="00A30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Elute with 50 ml </w:t>
      </w:r>
      <w:proofErr w:type="spellStart"/>
      <w:r w:rsidRPr="00A30B1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0B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elu</w:t>
      </w:r>
      <w:proofErr w:type="spellEnd"/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.  Discard the first 5 ml, and collect 5 ml fractions </w:t>
      </w:r>
    </w:p>
    <w:p w:rsidR="00A30B1D" w:rsidRPr="00A30B1D" w:rsidRDefault="00A30B1D" w:rsidP="00A30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Check protein concentration by Bradford.  Combine protein containing fractions </w:t>
      </w:r>
    </w:p>
    <w:p w:rsidR="00A30B1D" w:rsidRPr="00A30B1D" w:rsidRDefault="00A30B1D" w:rsidP="00A30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Dialyze in 500 ml dialysis buffer x2 in cold room.  (once for overnight and once for 2-3 hours) </w:t>
      </w:r>
    </w:p>
    <w:p w:rsidR="00A30B1D" w:rsidRPr="00A30B1D" w:rsidRDefault="00A30B1D" w:rsidP="00A3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>Day 6</w:t>
      </w:r>
    </w:p>
    <w:p w:rsidR="00A30B1D" w:rsidRPr="00A30B1D" w:rsidRDefault="00A30B1D" w:rsidP="00A30B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Recover protein in 15 ml Falcon tube.  Quantify protein by Bradford. </w:t>
      </w:r>
    </w:p>
    <w:p w:rsidR="00A30B1D" w:rsidRPr="00A30B1D" w:rsidRDefault="00A30B1D" w:rsidP="00A30B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Add 4mg/ml </w:t>
      </w:r>
      <w:proofErr w:type="spellStart"/>
      <w:r w:rsidRPr="00A30B1D">
        <w:rPr>
          <w:rFonts w:ascii="Times New Roman" w:eastAsia="Times New Roman" w:hAnsi="Times New Roman" w:cs="Times New Roman"/>
          <w:sz w:val="24"/>
          <w:szCs w:val="24"/>
        </w:rPr>
        <w:t>gelain</w:t>
      </w:r>
      <w:proofErr w:type="spellEnd"/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30B1D">
        <w:rPr>
          <w:rFonts w:ascii="Times New Roman" w:eastAsia="Times New Roman" w:hAnsi="Times New Roman" w:cs="Times New Roman"/>
          <w:sz w:val="24"/>
          <w:szCs w:val="24"/>
        </w:rPr>
        <w:t>predissolved</w:t>
      </w:r>
      <w:proofErr w:type="spellEnd"/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 in dialysis buffer -DTT). Prepare 1 ml </w:t>
      </w:r>
      <w:proofErr w:type="spellStart"/>
      <w:r w:rsidRPr="00A30B1D">
        <w:rPr>
          <w:rFonts w:ascii="Times New Roman" w:eastAsia="Times New Roman" w:hAnsi="Times New Roman" w:cs="Times New Roman"/>
          <w:sz w:val="24"/>
          <w:szCs w:val="24"/>
        </w:rPr>
        <w:t>aliquat</w:t>
      </w:r>
      <w:proofErr w:type="spellEnd"/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, and keep in -80°C.  </w:t>
      </w:r>
    </w:p>
    <w:p w:rsidR="00A30B1D" w:rsidRPr="00A30B1D" w:rsidRDefault="00A30B1D" w:rsidP="00A30B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Make 0.05 ml tube for activity assay </w:t>
      </w:r>
    </w:p>
    <w:p w:rsidR="00A30B1D" w:rsidRPr="00A30B1D" w:rsidRDefault="00A30B1D" w:rsidP="00A30B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Prepare 1/3, 1/10, 1/30, 1/100 dilution, run standard PCR reaction (genome and plasmid) to determine titer.  </w:t>
      </w:r>
    </w:p>
    <w:p w:rsidR="00A30B1D" w:rsidRPr="00A30B1D" w:rsidRDefault="00A30B1D" w:rsidP="00A30B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Use the 2nd largest dilution for working dilution.  (If you can see amplification as low as 1/30, use 1/10). </w:t>
      </w:r>
    </w:p>
    <w:p w:rsidR="00A30B1D" w:rsidRPr="00A30B1D" w:rsidRDefault="00A30B1D" w:rsidP="00A30B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sz w:val="24"/>
          <w:szCs w:val="24"/>
        </w:rPr>
        <w:t xml:space="preserve">Generally, working dilution is ca. 1 mg/ml. </w:t>
      </w:r>
    </w:p>
    <w:p w:rsidR="00A30B1D" w:rsidRDefault="00A30B1D" w:rsidP="00A30B1D">
      <w:pPr>
        <w:pStyle w:val="NormalWeb"/>
        <w:numPr>
          <w:ilvl w:val="0"/>
          <w:numId w:val="4"/>
        </w:numPr>
        <w:jc w:val="center"/>
        <w:rPr>
          <w:rFonts w:ascii="New York" w:hAnsi="New York"/>
          <w:b/>
          <w:bCs/>
        </w:rPr>
      </w:pPr>
      <w:r>
        <w:rPr>
          <w:rFonts w:ascii="New York" w:hAnsi="New York"/>
          <w:b/>
          <w:bCs/>
        </w:rPr>
        <w:t>Protocol T.2</w:t>
      </w:r>
    </w:p>
    <w:p w:rsidR="00A30B1D" w:rsidRDefault="00A30B1D" w:rsidP="00A30B1D">
      <w:pPr>
        <w:pStyle w:val="NormalWeb"/>
        <w:numPr>
          <w:ilvl w:val="0"/>
          <w:numId w:val="4"/>
        </w:numPr>
        <w:jc w:val="center"/>
        <w:rPr>
          <w:rFonts w:ascii="New York" w:hAnsi="New York"/>
          <w:u w:val="single"/>
        </w:rPr>
      </w:pPr>
      <w:proofErr w:type="spellStart"/>
      <w:r>
        <w:rPr>
          <w:rFonts w:ascii="New York" w:hAnsi="New York"/>
          <w:u w:val="single"/>
        </w:rPr>
        <w:t>Taq</w:t>
      </w:r>
      <w:proofErr w:type="spellEnd"/>
      <w:r>
        <w:rPr>
          <w:rFonts w:ascii="New York" w:hAnsi="New York"/>
          <w:u w:val="single"/>
        </w:rPr>
        <w:t xml:space="preserve"> Polymerase Purification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lastRenderedPageBreak/>
        <w:t xml:space="preserve">This is a protocol from </w:t>
      </w:r>
      <w:proofErr w:type="spellStart"/>
      <w:r>
        <w:rPr>
          <w:rFonts w:ascii="New York" w:hAnsi="New York"/>
        </w:rPr>
        <w:t>Engelke</w:t>
      </w:r>
      <w:proofErr w:type="spellEnd"/>
      <w:r>
        <w:rPr>
          <w:rFonts w:ascii="New York" w:hAnsi="New York"/>
        </w:rPr>
        <w:t xml:space="preserve"> </w:t>
      </w:r>
      <w:proofErr w:type="gramStart"/>
      <w:r>
        <w:rPr>
          <w:rFonts w:ascii="New York" w:hAnsi="New York"/>
        </w:rPr>
        <w:t>et</w:t>
      </w:r>
      <w:proofErr w:type="gramEnd"/>
      <w:r>
        <w:rPr>
          <w:rFonts w:ascii="New York" w:hAnsi="New York"/>
        </w:rPr>
        <w:t>. al. (1990) which was modified by Dr. Baron. The enzyme has been used for RT-PCR, genotyping and cloning.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> 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  <w:b/>
          <w:bCs/>
        </w:rPr>
      </w:pPr>
      <w:r>
        <w:rPr>
          <w:rFonts w:ascii="New York" w:hAnsi="New York"/>
          <w:b/>
          <w:bCs/>
        </w:rPr>
        <w:t>Solutions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  <w:u w:val="single"/>
        </w:rPr>
      </w:pPr>
      <w:r>
        <w:rPr>
          <w:rFonts w:ascii="New York" w:hAnsi="New York"/>
          <w:u w:val="single"/>
        </w:rPr>
        <w:t>1000X IPTG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>0.5M IPTG 1.19g IPTG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up to 10 ml </w:t>
      </w:r>
      <w:proofErr w:type="spellStart"/>
      <w:r>
        <w:rPr>
          <w:rFonts w:ascii="New York" w:hAnsi="New York"/>
        </w:rPr>
        <w:t>wih</w:t>
      </w:r>
      <w:proofErr w:type="spellEnd"/>
      <w:r>
        <w:rPr>
          <w:rFonts w:ascii="New York" w:hAnsi="New York"/>
        </w:rPr>
        <w:t xml:space="preserve"> sterile Q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  <w:sz w:val="20"/>
          <w:szCs w:val="20"/>
        </w:rPr>
      </w:pPr>
      <w:r>
        <w:rPr>
          <w:rFonts w:ascii="New York" w:hAnsi="New York"/>
          <w:sz w:val="20"/>
          <w:szCs w:val="20"/>
        </w:rPr>
        <w:t>filter and store at -20°C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  <w:u w:val="single"/>
        </w:rPr>
      </w:pPr>
      <w:r>
        <w:rPr>
          <w:rFonts w:ascii="New York" w:hAnsi="New York"/>
          <w:u w:val="single"/>
        </w:rPr>
        <w:t>Buffer A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50 </w:t>
      </w:r>
      <w:proofErr w:type="spellStart"/>
      <w:r>
        <w:rPr>
          <w:rFonts w:ascii="New York" w:hAnsi="New York"/>
        </w:rPr>
        <w:t>mM</w:t>
      </w:r>
      <w:proofErr w:type="spell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Tris</w:t>
      </w:r>
      <w:proofErr w:type="spellEnd"/>
      <w:r>
        <w:rPr>
          <w:rFonts w:ascii="New York" w:hAnsi="New York"/>
        </w:rPr>
        <w:t xml:space="preserve"> 7.9 25 ml 1M </w:t>
      </w:r>
      <w:proofErr w:type="spellStart"/>
      <w:r>
        <w:rPr>
          <w:rFonts w:ascii="New York" w:hAnsi="New York"/>
        </w:rPr>
        <w:t>Tris</w:t>
      </w:r>
      <w:proofErr w:type="spellEnd"/>
      <w:r>
        <w:rPr>
          <w:rFonts w:ascii="New York" w:hAnsi="New York"/>
        </w:rPr>
        <w:t xml:space="preserve"> pH 8.5*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50 </w:t>
      </w:r>
      <w:proofErr w:type="spellStart"/>
      <w:r>
        <w:rPr>
          <w:rFonts w:ascii="New York" w:hAnsi="New York"/>
        </w:rPr>
        <w:t>mM</w:t>
      </w:r>
      <w:proofErr w:type="spellEnd"/>
      <w:r>
        <w:rPr>
          <w:rFonts w:ascii="New York" w:hAnsi="New York"/>
        </w:rPr>
        <w:t xml:space="preserve"> dextrose 4.5 g dextrose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1 </w:t>
      </w:r>
      <w:proofErr w:type="spellStart"/>
      <w:r>
        <w:rPr>
          <w:rFonts w:ascii="New York" w:hAnsi="New York"/>
        </w:rPr>
        <w:t>mM</w:t>
      </w:r>
      <w:proofErr w:type="spellEnd"/>
      <w:r>
        <w:rPr>
          <w:rFonts w:ascii="New York" w:hAnsi="New York"/>
        </w:rPr>
        <w:t xml:space="preserve"> EDTA 1 ml 0.5M EDTA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>up to 500 ml with Q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  <w:sz w:val="20"/>
          <w:szCs w:val="20"/>
        </w:rPr>
      </w:pPr>
      <w:r>
        <w:rPr>
          <w:rFonts w:ascii="New York" w:hAnsi="New York"/>
        </w:rPr>
        <w:t>*</w:t>
      </w:r>
      <w:r>
        <w:rPr>
          <w:rFonts w:ascii="New York" w:hAnsi="New York"/>
          <w:sz w:val="20"/>
          <w:szCs w:val="20"/>
        </w:rPr>
        <w:t xml:space="preserve">Check pH and bring to 7.9 as the dextrose will reduce the </w:t>
      </w:r>
      <w:proofErr w:type="spellStart"/>
      <w:r>
        <w:rPr>
          <w:rFonts w:ascii="New York" w:hAnsi="New York"/>
          <w:sz w:val="20"/>
          <w:szCs w:val="20"/>
        </w:rPr>
        <w:t>pH.</w:t>
      </w:r>
      <w:proofErr w:type="spellEnd"/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  <w:sz w:val="20"/>
          <w:szCs w:val="20"/>
        </w:rPr>
      </w:pPr>
      <w:r>
        <w:rPr>
          <w:rFonts w:ascii="New York" w:hAnsi="New York"/>
          <w:sz w:val="20"/>
          <w:szCs w:val="20"/>
        </w:rPr>
        <w:t xml:space="preserve">Store at room temperature. For some steps add </w:t>
      </w:r>
      <w:proofErr w:type="spellStart"/>
      <w:r>
        <w:rPr>
          <w:rFonts w:ascii="New York" w:hAnsi="New York"/>
          <w:sz w:val="20"/>
          <w:szCs w:val="20"/>
        </w:rPr>
        <w:t>Lysozyme</w:t>
      </w:r>
      <w:proofErr w:type="spellEnd"/>
      <w:r>
        <w:rPr>
          <w:rFonts w:ascii="New York" w:hAnsi="New York"/>
          <w:sz w:val="20"/>
          <w:szCs w:val="20"/>
        </w:rPr>
        <w:t xml:space="preserve"> to a 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  <w:sz w:val="20"/>
          <w:szCs w:val="20"/>
        </w:rPr>
      </w:pPr>
      <w:proofErr w:type="gramStart"/>
      <w:r>
        <w:rPr>
          <w:rFonts w:ascii="New York" w:hAnsi="New York"/>
          <w:sz w:val="20"/>
          <w:szCs w:val="20"/>
        </w:rPr>
        <w:t>final</w:t>
      </w:r>
      <w:proofErr w:type="gramEnd"/>
      <w:r>
        <w:rPr>
          <w:rFonts w:ascii="New York" w:hAnsi="New York"/>
          <w:sz w:val="20"/>
          <w:szCs w:val="20"/>
        </w:rPr>
        <w:t xml:space="preserve"> concentration of 4 mg/ml.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  <w:u w:val="single"/>
        </w:rPr>
      </w:pPr>
      <w:r>
        <w:rPr>
          <w:rFonts w:ascii="New York" w:hAnsi="New York"/>
          <w:u w:val="single"/>
        </w:rPr>
        <w:t>Buffer B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10 </w:t>
      </w:r>
      <w:proofErr w:type="spellStart"/>
      <w:r>
        <w:rPr>
          <w:rFonts w:ascii="New York" w:hAnsi="New York"/>
        </w:rPr>
        <w:t>mM</w:t>
      </w:r>
      <w:proofErr w:type="spell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Tris</w:t>
      </w:r>
      <w:proofErr w:type="spellEnd"/>
      <w:r>
        <w:rPr>
          <w:rFonts w:ascii="New York" w:hAnsi="New York"/>
        </w:rPr>
        <w:t xml:space="preserve"> 7.9 5 ml </w:t>
      </w:r>
      <w:proofErr w:type="spellStart"/>
      <w:r>
        <w:rPr>
          <w:rFonts w:ascii="New York" w:hAnsi="New York"/>
        </w:rPr>
        <w:t>Tris</w:t>
      </w:r>
      <w:proofErr w:type="spellEnd"/>
      <w:r>
        <w:rPr>
          <w:rFonts w:ascii="New York" w:hAnsi="New York"/>
        </w:rPr>
        <w:t xml:space="preserve"> pH 7.9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50 </w:t>
      </w:r>
      <w:proofErr w:type="spellStart"/>
      <w:r>
        <w:rPr>
          <w:rFonts w:ascii="New York" w:hAnsi="New York"/>
        </w:rPr>
        <w:t>mM</w:t>
      </w:r>
      <w:proofErr w:type="spell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KCl</w:t>
      </w:r>
      <w:proofErr w:type="spellEnd"/>
      <w:r>
        <w:rPr>
          <w:rFonts w:ascii="New York" w:hAnsi="New York"/>
        </w:rPr>
        <w:t xml:space="preserve"> 1.86 g </w:t>
      </w:r>
      <w:proofErr w:type="spellStart"/>
      <w:r>
        <w:rPr>
          <w:rFonts w:ascii="New York" w:hAnsi="New York"/>
        </w:rPr>
        <w:t>KCl</w:t>
      </w:r>
      <w:proofErr w:type="spellEnd"/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1 </w:t>
      </w:r>
      <w:proofErr w:type="spellStart"/>
      <w:r>
        <w:rPr>
          <w:rFonts w:ascii="New York" w:hAnsi="New York"/>
        </w:rPr>
        <w:t>mM</w:t>
      </w:r>
      <w:proofErr w:type="spellEnd"/>
      <w:r>
        <w:rPr>
          <w:rFonts w:ascii="New York" w:hAnsi="New York"/>
        </w:rPr>
        <w:t xml:space="preserve"> EDTA 1 ml 0.5M EDTA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0.5% </w:t>
      </w:r>
      <w:proofErr w:type="spellStart"/>
      <w:r>
        <w:rPr>
          <w:rFonts w:ascii="New York" w:hAnsi="New York"/>
        </w:rPr>
        <w:t>Tween</w:t>
      </w:r>
      <w:proofErr w:type="spellEnd"/>
      <w:r>
        <w:rPr>
          <w:rFonts w:ascii="New York" w:hAnsi="New York"/>
        </w:rPr>
        <w:t xml:space="preserve"> 20 5 ml 50% </w:t>
      </w:r>
      <w:proofErr w:type="spellStart"/>
      <w:r>
        <w:rPr>
          <w:rFonts w:ascii="New York" w:hAnsi="New York"/>
        </w:rPr>
        <w:t>Tween</w:t>
      </w:r>
      <w:proofErr w:type="spellEnd"/>
      <w:r>
        <w:rPr>
          <w:rFonts w:ascii="New York" w:hAnsi="New York"/>
        </w:rPr>
        <w:t xml:space="preserve"> 20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>0.5% NP-40 5 ml 50% NP-40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>up to 500 ml with Q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  <w:sz w:val="20"/>
          <w:szCs w:val="20"/>
        </w:rPr>
      </w:pPr>
      <w:r>
        <w:rPr>
          <w:rFonts w:ascii="New York" w:hAnsi="New York"/>
          <w:sz w:val="20"/>
          <w:szCs w:val="20"/>
        </w:rPr>
        <w:t xml:space="preserve">Store at room temperature and add PMSF to a final concentration of 1 </w:t>
      </w:r>
      <w:proofErr w:type="spellStart"/>
      <w:r>
        <w:rPr>
          <w:rFonts w:ascii="New York" w:hAnsi="New York"/>
          <w:sz w:val="20"/>
          <w:szCs w:val="20"/>
        </w:rPr>
        <w:t>mM</w:t>
      </w:r>
      <w:proofErr w:type="spellEnd"/>
      <w:r>
        <w:rPr>
          <w:rFonts w:ascii="New York" w:hAnsi="New York"/>
          <w:sz w:val="20"/>
          <w:szCs w:val="20"/>
        </w:rPr>
        <w:t xml:space="preserve"> just prior to use.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  <w:u w:val="single"/>
        </w:rPr>
      </w:pPr>
      <w:r>
        <w:rPr>
          <w:rFonts w:ascii="New York" w:hAnsi="New York"/>
          <w:u w:val="single"/>
        </w:rPr>
        <w:t> 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  <w:u w:val="single"/>
        </w:rPr>
      </w:pPr>
      <w:r>
        <w:rPr>
          <w:rFonts w:ascii="New York" w:hAnsi="New York"/>
          <w:u w:val="single"/>
        </w:rPr>
        <w:t> 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  <w:u w:val="single"/>
        </w:rPr>
      </w:pPr>
      <w:r>
        <w:rPr>
          <w:rFonts w:ascii="New York" w:hAnsi="New York"/>
          <w:u w:val="single"/>
        </w:rPr>
        <w:t> 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  <w:u w:val="single"/>
        </w:rPr>
      </w:pPr>
      <w:r>
        <w:rPr>
          <w:rFonts w:ascii="New York" w:hAnsi="New York"/>
          <w:u w:val="single"/>
        </w:rPr>
        <w:t>Buffer C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50 </w:t>
      </w:r>
      <w:proofErr w:type="spellStart"/>
      <w:r>
        <w:rPr>
          <w:rFonts w:ascii="New York" w:hAnsi="New York"/>
        </w:rPr>
        <w:t>mM</w:t>
      </w:r>
      <w:proofErr w:type="spell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Tris</w:t>
      </w:r>
      <w:proofErr w:type="spellEnd"/>
      <w:r>
        <w:rPr>
          <w:rFonts w:ascii="New York" w:hAnsi="New York"/>
        </w:rPr>
        <w:t xml:space="preserve"> 8.0 50 ml 1M </w:t>
      </w:r>
      <w:proofErr w:type="spellStart"/>
      <w:r>
        <w:rPr>
          <w:rFonts w:ascii="New York" w:hAnsi="New York"/>
        </w:rPr>
        <w:t>Tris</w:t>
      </w:r>
      <w:proofErr w:type="spellEnd"/>
      <w:r>
        <w:rPr>
          <w:rFonts w:ascii="New York" w:hAnsi="New York"/>
        </w:rPr>
        <w:t xml:space="preserve"> pH 8.0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50 </w:t>
      </w:r>
      <w:proofErr w:type="spellStart"/>
      <w:r>
        <w:rPr>
          <w:rFonts w:ascii="New York" w:hAnsi="New York"/>
        </w:rPr>
        <w:t>mM</w:t>
      </w:r>
      <w:proofErr w:type="spell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KCl</w:t>
      </w:r>
      <w:proofErr w:type="spellEnd"/>
      <w:r>
        <w:rPr>
          <w:rFonts w:ascii="New York" w:hAnsi="New York"/>
        </w:rPr>
        <w:t xml:space="preserve"> 3.72 g </w:t>
      </w:r>
      <w:proofErr w:type="spellStart"/>
      <w:r>
        <w:rPr>
          <w:rFonts w:ascii="New York" w:hAnsi="New York"/>
        </w:rPr>
        <w:t>KCl</w:t>
      </w:r>
      <w:proofErr w:type="spellEnd"/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1 </w:t>
      </w:r>
      <w:proofErr w:type="spellStart"/>
      <w:r>
        <w:rPr>
          <w:rFonts w:ascii="New York" w:hAnsi="New York"/>
        </w:rPr>
        <w:t>mM</w:t>
      </w:r>
      <w:proofErr w:type="spellEnd"/>
      <w:r>
        <w:rPr>
          <w:rFonts w:ascii="New York" w:hAnsi="New York"/>
        </w:rPr>
        <w:t xml:space="preserve"> EDTA 2 ml 500 </w:t>
      </w:r>
      <w:proofErr w:type="spellStart"/>
      <w:r>
        <w:rPr>
          <w:rFonts w:ascii="New York" w:hAnsi="New York"/>
        </w:rPr>
        <w:t>mM</w:t>
      </w:r>
      <w:proofErr w:type="spellEnd"/>
      <w:r>
        <w:rPr>
          <w:rFonts w:ascii="New York" w:hAnsi="New York"/>
        </w:rPr>
        <w:t xml:space="preserve"> EDTA pH 8.0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>50% glycerol 500 ml glycerol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0.5% </w:t>
      </w:r>
      <w:proofErr w:type="spellStart"/>
      <w:r>
        <w:rPr>
          <w:rFonts w:ascii="New York" w:hAnsi="New York"/>
        </w:rPr>
        <w:t>Tween</w:t>
      </w:r>
      <w:proofErr w:type="spellEnd"/>
      <w:r>
        <w:rPr>
          <w:rFonts w:ascii="New York" w:hAnsi="New York"/>
        </w:rPr>
        <w:t xml:space="preserve"> 20 5 ml 50% </w:t>
      </w:r>
      <w:proofErr w:type="spellStart"/>
      <w:r>
        <w:rPr>
          <w:rFonts w:ascii="New York" w:hAnsi="New York"/>
        </w:rPr>
        <w:t>Tween</w:t>
      </w:r>
      <w:proofErr w:type="spellEnd"/>
      <w:r>
        <w:rPr>
          <w:rFonts w:ascii="New York" w:hAnsi="New York"/>
        </w:rPr>
        <w:t xml:space="preserve"> 20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>0.5% NP-40 5 ml 50% NP-40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1 </w:t>
      </w:r>
      <w:proofErr w:type="spellStart"/>
      <w:r>
        <w:rPr>
          <w:rFonts w:ascii="New York" w:hAnsi="New York"/>
        </w:rPr>
        <w:t>mM</w:t>
      </w:r>
      <w:proofErr w:type="spellEnd"/>
      <w:r>
        <w:rPr>
          <w:rFonts w:ascii="New York" w:hAnsi="New York"/>
        </w:rPr>
        <w:t xml:space="preserve"> DTT 2 ml 0.5M DTT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1 </w:t>
      </w:r>
      <w:proofErr w:type="spellStart"/>
      <w:r>
        <w:rPr>
          <w:rFonts w:ascii="New York" w:hAnsi="New York"/>
        </w:rPr>
        <w:t>mM</w:t>
      </w:r>
      <w:proofErr w:type="spellEnd"/>
      <w:r>
        <w:rPr>
          <w:rFonts w:ascii="New York" w:hAnsi="New York"/>
        </w:rPr>
        <w:t xml:space="preserve"> PMSF 10 ml 100 </w:t>
      </w:r>
      <w:proofErr w:type="spellStart"/>
      <w:r>
        <w:rPr>
          <w:rFonts w:ascii="New York" w:hAnsi="New York"/>
        </w:rPr>
        <w:t>mM</w:t>
      </w:r>
      <w:proofErr w:type="spellEnd"/>
      <w:r>
        <w:rPr>
          <w:rFonts w:ascii="New York" w:hAnsi="New York"/>
        </w:rPr>
        <w:t xml:space="preserve"> PMSF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>up to 1 liter with Q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> 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  <w:u w:val="single"/>
        </w:rPr>
      </w:pPr>
      <w:r>
        <w:rPr>
          <w:rFonts w:ascii="New York" w:hAnsi="New York"/>
          <w:u w:val="single"/>
        </w:rPr>
        <w:t>Buffer D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50 </w:t>
      </w:r>
      <w:proofErr w:type="spellStart"/>
      <w:r>
        <w:rPr>
          <w:rFonts w:ascii="New York" w:hAnsi="New York"/>
        </w:rPr>
        <w:t>mM</w:t>
      </w:r>
      <w:proofErr w:type="spellEnd"/>
      <w:r>
        <w:rPr>
          <w:rFonts w:ascii="New York" w:hAnsi="New York"/>
        </w:rPr>
        <w:t xml:space="preserve"> HEPES 7.9 50 ml 1M HEPES pH 7.9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50 </w:t>
      </w:r>
      <w:proofErr w:type="spellStart"/>
      <w:r>
        <w:rPr>
          <w:rFonts w:ascii="New York" w:hAnsi="New York"/>
        </w:rPr>
        <w:t>mM</w:t>
      </w:r>
      <w:proofErr w:type="spell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KCl</w:t>
      </w:r>
      <w:proofErr w:type="spellEnd"/>
      <w:r>
        <w:rPr>
          <w:rFonts w:ascii="New York" w:hAnsi="New York"/>
        </w:rPr>
        <w:t xml:space="preserve"> 3.72 g </w:t>
      </w:r>
      <w:proofErr w:type="spellStart"/>
      <w:r>
        <w:rPr>
          <w:rFonts w:ascii="New York" w:hAnsi="New York"/>
        </w:rPr>
        <w:t>KCl</w:t>
      </w:r>
      <w:proofErr w:type="spellEnd"/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>5% glycerol 100 ml 50% glycerol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1 </w:t>
      </w:r>
      <w:proofErr w:type="spellStart"/>
      <w:r>
        <w:rPr>
          <w:rFonts w:ascii="New York" w:hAnsi="New York"/>
        </w:rPr>
        <w:t>mM</w:t>
      </w:r>
      <w:proofErr w:type="spellEnd"/>
      <w:r>
        <w:rPr>
          <w:rFonts w:ascii="New York" w:hAnsi="New York"/>
        </w:rPr>
        <w:t xml:space="preserve"> EDTA 2 ml 0.5M EDTA 8.0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0.5% </w:t>
      </w:r>
      <w:proofErr w:type="spellStart"/>
      <w:r>
        <w:rPr>
          <w:rFonts w:ascii="New York" w:hAnsi="New York"/>
        </w:rPr>
        <w:t>Tween</w:t>
      </w:r>
      <w:proofErr w:type="spellEnd"/>
      <w:r>
        <w:rPr>
          <w:rFonts w:ascii="New York" w:hAnsi="New York"/>
        </w:rPr>
        <w:t xml:space="preserve"> 20 10 ml 50% </w:t>
      </w:r>
      <w:proofErr w:type="spellStart"/>
      <w:r>
        <w:rPr>
          <w:rFonts w:ascii="New York" w:hAnsi="New York"/>
        </w:rPr>
        <w:t>Tween</w:t>
      </w:r>
      <w:proofErr w:type="spellEnd"/>
      <w:r>
        <w:rPr>
          <w:rFonts w:ascii="New York" w:hAnsi="New York"/>
        </w:rPr>
        <w:t xml:space="preserve"> 20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>0.5% NP-40 10 ml 50% NP-40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1 </w:t>
      </w:r>
      <w:proofErr w:type="spellStart"/>
      <w:r>
        <w:rPr>
          <w:rFonts w:ascii="New York" w:hAnsi="New York"/>
        </w:rPr>
        <w:t>mM</w:t>
      </w:r>
      <w:proofErr w:type="spellEnd"/>
      <w:r>
        <w:rPr>
          <w:rFonts w:ascii="New York" w:hAnsi="New York"/>
        </w:rPr>
        <w:t xml:space="preserve"> DTT 2 ml 0.5M DTT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1 </w:t>
      </w:r>
      <w:proofErr w:type="spellStart"/>
      <w:r>
        <w:rPr>
          <w:rFonts w:ascii="New York" w:hAnsi="New York"/>
        </w:rPr>
        <w:t>mM</w:t>
      </w:r>
      <w:proofErr w:type="spellEnd"/>
      <w:r>
        <w:rPr>
          <w:rFonts w:ascii="New York" w:hAnsi="New York"/>
        </w:rPr>
        <w:t xml:space="preserve"> PMSF 10 ml 100 </w:t>
      </w:r>
      <w:proofErr w:type="spellStart"/>
      <w:r>
        <w:rPr>
          <w:rFonts w:ascii="New York" w:hAnsi="New York"/>
        </w:rPr>
        <w:t>mM</w:t>
      </w:r>
      <w:proofErr w:type="spellEnd"/>
      <w:r>
        <w:rPr>
          <w:rFonts w:ascii="New York" w:hAnsi="New York"/>
        </w:rPr>
        <w:t xml:space="preserve"> PMSF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lastRenderedPageBreak/>
        <w:t>up to 1 liter with Q</w:t>
      </w:r>
    </w:p>
    <w:p w:rsidR="00A30B1D" w:rsidRDefault="00A30B1D" w:rsidP="00A30B1D">
      <w:pPr>
        <w:pStyle w:val="NormalWeb"/>
        <w:numPr>
          <w:ilvl w:val="0"/>
          <w:numId w:val="4"/>
        </w:numPr>
        <w:jc w:val="center"/>
        <w:rPr>
          <w:rFonts w:ascii="New York" w:hAnsi="New York"/>
          <w:b/>
          <w:bCs/>
        </w:rPr>
      </w:pPr>
      <w:r>
        <w:rPr>
          <w:rFonts w:ascii="New York" w:hAnsi="New York"/>
          <w:b/>
          <w:bCs/>
        </w:rPr>
        <w:t> </w:t>
      </w:r>
    </w:p>
    <w:p w:rsidR="00A30B1D" w:rsidRDefault="00A30B1D" w:rsidP="00A30B1D">
      <w:pPr>
        <w:pStyle w:val="NormalWeb"/>
        <w:numPr>
          <w:ilvl w:val="0"/>
          <w:numId w:val="4"/>
        </w:numPr>
        <w:jc w:val="center"/>
        <w:rPr>
          <w:rFonts w:ascii="New York" w:hAnsi="New York"/>
          <w:b/>
          <w:bCs/>
        </w:rPr>
      </w:pPr>
      <w:r>
        <w:rPr>
          <w:rFonts w:ascii="New York" w:hAnsi="New York"/>
          <w:b/>
          <w:bCs/>
        </w:rPr>
        <w:t> </w:t>
      </w:r>
    </w:p>
    <w:p w:rsidR="00A30B1D" w:rsidRDefault="00A30B1D" w:rsidP="00A30B1D">
      <w:pPr>
        <w:pStyle w:val="NormalWeb"/>
        <w:numPr>
          <w:ilvl w:val="0"/>
          <w:numId w:val="4"/>
        </w:numPr>
        <w:jc w:val="center"/>
        <w:rPr>
          <w:rFonts w:ascii="New York" w:hAnsi="New York"/>
          <w:b/>
          <w:bCs/>
        </w:rPr>
      </w:pPr>
      <w:r>
        <w:rPr>
          <w:rFonts w:ascii="New York" w:hAnsi="New York"/>
          <w:b/>
          <w:bCs/>
        </w:rPr>
        <w:t>Procedure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• Streak out the </w:t>
      </w:r>
      <w:r>
        <w:rPr>
          <w:rFonts w:ascii="New York" w:hAnsi="New York"/>
          <w:i/>
          <w:iCs/>
        </w:rPr>
        <w:t>E. coli</w:t>
      </w:r>
      <w:r>
        <w:rPr>
          <w:rFonts w:ascii="New York" w:hAnsi="New York"/>
        </w:rPr>
        <w:t xml:space="preserve"> strain carrying the </w:t>
      </w:r>
      <w:proofErr w:type="spellStart"/>
      <w:r>
        <w:rPr>
          <w:rFonts w:ascii="New York" w:hAnsi="New York"/>
        </w:rPr>
        <w:t>Taq</w:t>
      </w:r>
      <w:proofErr w:type="spellEnd"/>
      <w:r>
        <w:rPr>
          <w:rFonts w:ascii="New York" w:hAnsi="New York"/>
        </w:rPr>
        <w:t xml:space="preserve"> polymerase gene on an LB amp plate and </w:t>
      </w:r>
      <w:proofErr w:type="spellStart"/>
      <w:r>
        <w:rPr>
          <w:rFonts w:ascii="New York" w:hAnsi="New York"/>
        </w:rPr>
        <w:t>innoculate</w:t>
      </w:r>
      <w:proofErr w:type="spellEnd"/>
      <w:r>
        <w:rPr>
          <w:rFonts w:ascii="New York" w:hAnsi="New York"/>
        </w:rPr>
        <w:t xml:space="preserve"> a 5 ml overnight culture with a single colony.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• </w:t>
      </w:r>
      <w:proofErr w:type="spellStart"/>
      <w:r>
        <w:rPr>
          <w:rFonts w:ascii="New York" w:hAnsi="New York"/>
        </w:rPr>
        <w:t>Innoculate</w:t>
      </w:r>
      <w:proofErr w:type="spellEnd"/>
      <w:r>
        <w:rPr>
          <w:rFonts w:ascii="New York" w:hAnsi="New York"/>
        </w:rPr>
        <w:t xml:space="preserve"> a 1 liter culture of LB-amp with the 5 ml of overnight culture and grow to an A</w:t>
      </w:r>
      <w:r>
        <w:rPr>
          <w:rFonts w:ascii="New York" w:hAnsi="New York"/>
          <w:vertAlign w:val="subscript"/>
        </w:rPr>
        <w:t>600</w:t>
      </w:r>
      <w:r>
        <w:rPr>
          <w:rFonts w:ascii="New York" w:hAnsi="New York"/>
        </w:rPr>
        <w:t xml:space="preserve"> of 0.2. Add IPTG to a final concentration of 5 </w:t>
      </w:r>
      <w:proofErr w:type="spellStart"/>
      <w:r>
        <w:rPr>
          <w:rFonts w:ascii="New York" w:hAnsi="New York"/>
        </w:rPr>
        <w:t>mM</w:t>
      </w:r>
      <w:proofErr w:type="spellEnd"/>
      <w:r>
        <w:rPr>
          <w:rFonts w:ascii="New York" w:hAnsi="New York"/>
        </w:rPr>
        <w:t xml:space="preserve"> and culture overnight.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• Spin down the culture and </w:t>
      </w:r>
      <w:proofErr w:type="spellStart"/>
      <w:r>
        <w:rPr>
          <w:rFonts w:ascii="New York" w:hAnsi="New York"/>
        </w:rPr>
        <w:t>resuspend</w:t>
      </w:r>
      <w:proofErr w:type="spellEnd"/>
      <w:r>
        <w:rPr>
          <w:rFonts w:ascii="New York" w:hAnsi="New York"/>
        </w:rPr>
        <w:t xml:space="preserve"> the pellet in 200 ml of Buffer </w:t>
      </w:r>
      <w:proofErr w:type="gramStart"/>
      <w:r>
        <w:rPr>
          <w:rFonts w:ascii="New York" w:hAnsi="New York"/>
        </w:rPr>
        <w:t>A</w:t>
      </w:r>
      <w:proofErr w:type="gramEnd"/>
      <w:r>
        <w:rPr>
          <w:rFonts w:ascii="New York" w:hAnsi="New York"/>
        </w:rPr>
        <w:t xml:space="preserve"> (ice cold).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• Spin down the </w:t>
      </w:r>
      <w:r>
        <w:rPr>
          <w:rFonts w:ascii="New York" w:hAnsi="New York"/>
          <w:i/>
          <w:iCs/>
        </w:rPr>
        <w:t>E. coli</w:t>
      </w:r>
      <w:r>
        <w:rPr>
          <w:rFonts w:ascii="New York" w:hAnsi="New York"/>
        </w:rPr>
        <w:t xml:space="preserve"> as before and </w:t>
      </w:r>
      <w:proofErr w:type="spellStart"/>
      <w:r>
        <w:rPr>
          <w:rFonts w:ascii="New York" w:hAnsi="New York"/>
        </w:rPr>
        <w:t>resuspend</w:t>
      </w:r>
      <w:proofErr w:type="spellEnd"/>
      <w:r>
        <w:rPr>
          <w:rFonts w:ascii="New York" w:hAnsi="New York"/>
        </w:rPr>
        <w:t xml:space="preserve"> in 50 ml Buffer </w:t>
      </w:r>
      <w:proofErr w:type="gramStart"/>
      <w:r>
        <w:rPr>
          <w:rFonts w:ascii="New York" w:hAnsi="New York"/>
        </w:rPr>
        <w:t>A</w:t>
      </w:r>
      <w:proofErr w:type="gramEnd"/>
      <w:r>
        <w:rPr>
          <w:rFonts w:ascii="New York" w:hAnsi="New York"/>
        </w:rPr>
        <w:t xml:space="preserve"> containing 4 mg/ml </w:t>
      </w:r>
      <w:proofErr w:type="spellStart"/>
      <w:r>
        <w:rPr>
          <w:rFonts w:ascii="New York" w:hAnsi="New York"/>
        </w:rPr>
        <w:t>lysozyme</w:t>
      </w:r>
      <w:proofErr w:type="spellEnd"/>
      <w:r>
        <w:rPr>
          <w:rFonts w:ascii="New York" w:hAnsi="New York"/>
        </w:rPr>
        <w:t>. Incubate at room temperature for 15 minutes.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>• Add 50 ml Buffer B and incubate at 75°C for 1 hour.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>• Chill on ice and spin in the GSA rotor at 8,000 rpm for 15 minutes.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• Transfer the supernatant to a beaker on ice. Measure the volume and add pulverized ammonium sulfate slowly to a final concentration of </w:t>
      </w:r>
      <w:proofErr w:type="spellStart"/>
      <w:r>
        <w:rPr>
          <w:rFonts w:ascii="New York" w:hAnsi="New York"/>
        </w:rPr>
        <w:t>of</w:t>
      </w:r>
      <w:proofErr w:type="spellEnd"/>
      <w:r>
        <w:rPr>
          <w:rFonts w:ascii="New York" w:hAnsi="New York"/>
        </w:rPr>
        <w:t xml:space="preserve"> 0.164 g/ml (30% saturation). Continue to stir for 30 minutes.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>• Spin down the precipitate by spinning in the SA-600 rotor at 13,000 rpm for 30 minutes at 4°C.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>• Transfer the supernatant to a clean beaker on ice, measure the volume and add ammonium sulfate to a final concentration of 0.181 g/ml (60% saturation). Stir as before for 30 minutes on ice.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• Spin down the precipitate in the SA-600 rotor at 13,000 rpm for 30 minutes at 4°C and </w:t>
      </w:r>
      <w:proofErr w:type="spellStart"/>
      <w:r>
        <w:rPr>
          <w:rFonts w:ascii="New York" w:hAnsi="New York"/>
        </w:rPr>
        <w:t>resuspend</w:t>
      </w:r>
      <w:proofErr w:type="spellEnd"/>
      <w:r>
        <w:rPr>
          <w:rFonts w:ascii="New York" w:hAnsi="New York"/>
        </w:rPr>
        <w:t xml:space="preserve"> in 10 ml Buffer D.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>• Equilibrate a DEAE-</w:t>
      </w:r>
      <w:proofErr w:type="spellStart"/>
      <w:r>
        <w:rPr>
          <w:rFonts w:ascii="New York" w:hAnsi="New York"/>
        </w:rPr>
        <w:t>sephacel</w:t>
      </w:r>
      <w:proofErr w:type="spellEnd"/>
      <w:r>
        <w:rPr>
          <w:rFonts w:ascii="New York" w:hAnsi="New York"/>
        </w:rPr>
        <w:t xml:space="preserve"> column (1.5 cm diameter, 5 diameter height, 9 ml bed volume) in Buffer D.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>• Load protein and wash with 3-5 column volumes of buffer D.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• Elute in 20 ml buffer D containing 0.5M </w:t>
      </w:r>
      <w:proofErr w:type="spellStart"/>
      <w:r>
        <w:rPr>
          <w:rFonts w:ascii="New York" w:hAnsi="New York"/>
        </w:rPr>
        <w:t>KCl</w:t>
      </w:r>
      <w:proofErr w:type="spellEnd"/>
      <w:r>
        <w:rPr>
          <w:rFonts w:ascii="New York" w:hAnsi="New York"/>
        </w:rPr>
        <w:t xml:space="preserve"> and collect the first six 3 ml fractions.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>• Dialyze fractions 2</w:t>
      </w:r>
      <w:proofErr w:type="gramStart"/>
      <w:r>
        <w:rPr>
          <w:rFonts w:ascii="New York" w:hAnsi="New York"/>
        </w:rPr>
        <w:t>,3,4</w:t>
      </w:r>
      <w:proofErr w:type="gramEnd"/>
      <w:r>
        <w:rPr>
          <w:rFonts w:ascii="New York" w:hAnsi="New York"/>
        </w:rPr>
        <w:t xml:space="preserve"> against 1 liter of Buffer C containing 50% glycerol for 4-8 hours and repeat. This should be done on ice in the cold room.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• Freeze in small </w:t>
      </w:r>
      <w:proofErr w:type="spellStart"/>
      <w:r>
        <w:rPr>
          <w:rFonts w:ascii="New York" w:hAnsi="New York"/>
        </w:rPr>
        <w:t>aliquotes</w:t>
      </w:r>
      <w:proofErr w:type="spellEnd"/>
      <w:r>
        <w:rPr>
          <w:rFonts w:ascii="New York" w:hAnsi="New York"/>
        </w:rPr>
        <w:t xml:space="preserve"> and store at -80°C.</w:t>
      </w:r>
    </w:p>
    <w:p w:rsidR="00A30B1D" w:rsidRDefault="00A30B1D" w:rsidP="00A30B1D">
      <w:pPr>
        <w:pStyle w:val="NormalWeb"/>
        <w:numPr>
          <w:ilvl w:val="0"/>
          <w:numId w:val="4"/>
        </w:numPr>
        <w:rPr>
          <w:rFonts w:ascii="New York" w:hAnsi="New York"/>
        </w:rPr>
      </w:pPr>
      <w:r>
        <w:rPr>
          <w:rFonts w:ascii="New York" w:hAnsi="New York"/>
        </w:rPr>
        <w:t xml:space="preserve">•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30B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Home-made </w:t>
      </w:r>
      <w:proofErr w:type="spellStart"/>
      <w:r w:rsidRPr="00A30B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Taq</w:t>
      </w:r>
      <w:proofErr w:type="spellEnd"/>
      <w:r w:rsidRPr="00A30B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Polymerase Purification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also have the bacteria containing the clone. It appears to produce lots of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Taq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is quite stable.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proceedure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takes 4 days start to (15 000 units of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Taq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) finish.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Taq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appears very stable and reliable. I made 15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mls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year ago and it still works fine.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Reference: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Engelke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R. et al. Anal.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Biochem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. 191:396-400 (1990).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Pluthero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F. G. et al. NAR. 21:4850-4851 (1993).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 1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Inoculate two 2L flasks of TB/amp (500ml) with 15ml of an overnight of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Taq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bugs. These volumes may be scaled down.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Grow to an OD600 of 0.6 (approx mid log)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3) Add IPTG to 0.5mM (0.119gm/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litre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grow o/n but not for more than 16hrs.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 2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N.B: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the following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proceedures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be carried out on ice or at least 4°C.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4) Collect cells by centrifugation (3.5K / 15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mins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4°C) and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resuspend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40ml buffer A.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Add an equal volume of buffer B (45-50ml) and incubate at 75°C for 1hr, with periodic mixing.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Centrifuge </w:t>
      </w:r>
      <w:proofErr w:type="gram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( 8K</w:t>
      </w:r>
      <w:proofErr w:type="gram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15mins / 4°C).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Add 1.86mg of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KCl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ml of supernatant.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Aliquot equal volumes of supernatant into each of 2 x 250ml centrifuge tubes (preferably conical) containing 75ml of washed Sigma DP-1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cation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exchange resin (packed volume). This should be washed 2 x with sterile water and 4 x with ice cold Buffer B.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Vortex tubes well and incubate on a shaking platform (30mins / 4°C).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Centrifuge (approx 3K / 2min / 4°C) to pellet resin and discard supernatant.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Wash resin 4 </w:t>
      </w:r>
      <w:proofErr w:type="gram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gram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100-200ml of ice cold buffer B, remove supernatant by aspiration.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Elute 3 </w:t>
      </w:r>
      <w:proofErr w:type="gram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gram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one packed bed volume of ice cold buffer C.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13) Add 30gm (NH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100ml of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eluate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while stirring rapidly.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N.B: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this point it is of great advantage if you use conical or round bottomed tubes. </w:t>
      </w:r>
      <w:proofErr w:type="gram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i.e</w:t>
      </w:r>
      <w:proofErr w:type="gram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50ml tubes for the 8x50 rotor. Prior to this the sample may be handled in 250ml centrifuge bottles for ease of use.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14) Centrifuge at 12-15Krpm for 10mins at 4°C.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15)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Resuspend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pellet (weakly translucent) in 25-35ml of buffer C.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16)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Dialise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gram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gram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against 2L of dialysis buffer (6-18hrs / 4°C).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 3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17)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Titre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assaying serial dilutions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cf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comercial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Taq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18) Aliquot concentrated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Taq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polymerase and store at -20°C.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Reagents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Terrific broth (TB); per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litre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12gm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tryptone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24gm yeast extract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4ml glycerol (autoclaved).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100ml 0.17M </w:t>
      </w:r>
      <w:proofErr w:type="gram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KH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2.31gm/100ml) / 0.72M K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HPO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(12.54gm/100ml); Autoclaved separately.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Buffer A (Require 100ml)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50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mM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Tris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(pH 7.9) 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1mM EDTA 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50mM Dextrose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Buffer B / 100ml (Require 1000ml)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20mM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Hepes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(pH7.9) 2ml (1M) 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1mM EDTA 1ml (0.1M)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0.5% Tween-20 0.5ml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0.5%NP-40 0.5ml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0.5mM PMSF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50mM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KCl</w:t>
      </w:r>
      <w:proofErr w:type="spellEnd"/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Buffer C / 500ml (Require 500ml)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20mM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Hepes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(pH 7.9) 10ml (1M)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1mM EDTA 5ml (0.1M)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0.5% Tween-20 2.5ml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0.5%NP-40 2.5ml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0.5mM PMSF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200mM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KCl</w:t>
      </w:r>
      <w:proofErr w:type="spellEnd"/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Dialysis Buffer / 2L (Require 2000ml)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20mM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Hepes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(pH 7.9) 40ml (1M)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1mM EDTA 4ml (0.5M)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0.5mM PMSF 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100mM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KCl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50% glycerol 1L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1mM DTT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Dilution Buffer Required to dilute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Taq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20mM HEPES (pH 7.9)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0.1mM EDTA</w:t>
      </w: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100mM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KCl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50% glycerol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pict>
          <v:rect id="_x0000_i1025" style="width:0;height:2.25pt" o:hralign="center" o:hrstd="t" o:hr="t" fillcolor="#aca899" stroked="f"/>
        </w:pic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Keywords: </w:t>
      </w:r>
      <w:proofErr w:type="spellStart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Taq</w:t>
      </w:r>
      <w:proofErr w:type="spellEnd"/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>, PCR, polymerase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pict>
          <v:rect id="_x0000_i1026" style="width:0;height:2.25pt" o:hralign="center" o:hrstd="t" o:hr="t" fillcolor="#aca899" stroked="f"/>
        </w:pic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Email Address: </w:t>
      </w:r>
      <w:hyperlink r:id="rId7" w:history="1">
        <w:r w:rsidRPr="00A30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Ian.Spendlove@nott.ac.uk</w:t>
        </w:r>
      </w:hyperlink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B1D">
        <w:pict>
          <v:rect id="_x0000_i1027" style="width:0;height:2.25pt" o:hralign="center" o:hrstd="t" o:hr="t" fillcolor="#aca899" stroked="f"/>
        </w:pic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Submitted at 17:27 on 22/1/96 by: </w:t>
      </w:r>
    </w:p>
    <w:p w:rsidR="00A30B1D" w:rsidRPr="00A30B1D" w:rsidRDefault="00A30B1D" w:rsidP="00A30B1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30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Dr. Ian </w:t>
      </w:r>
      <w:proofErr w:type="spellStart"/>
      <w:r w:rsidRPr="00A30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Spendlove</w:t>
      </w:r>
      <w:proofErr w:type="spellEnd"/>
      <w:proofErr w:type="gramStart"/>
      <w:r w:rsidRPr="00A30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Pr="00A30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Academic Clinical Oncology,</w:t>
      </w:r>
      <w:r w:rsidRPr="00A30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City Hospital,</w:t>
      </w:r>
      <w:r w:rsidRPr="00A30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proofErr w:type="spellStart"/>
      <w:r w:rsidRPr="00A30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Huknall</w:t>
      </w:r>
      <w:proofErr w:type="spellEnd"/>
      <w:r w:rsidRPr="00A30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Road</w:t>
      </w:r>
      <w:r w:rsidRPr="00A30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Nottingham,</w:t>
      </w:r>
      <w:r w:rsidRPr="00A30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NG9 1PB,</w:t>
      </w:r>
      <w:r w:rsidRPr="00A30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U.K..</w:t>
      </w:r>
      <w:r w:rsidRPr="00A30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Tel: +44 (0)115 9691169 ex47608,</w:t>
      </w:r>
    </w:p>
    <w:p w:rsidR="003F31E6" w:rsidRDefault="003F31E6"/>
    <w:sectPr w:rsidR="003F31E6" w:rsidSect="003F3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191E"/>
    <w:multiLevelType w:val="multilevel"/>
    <w:tmpl w:val="B6FE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E2D2B"/>
    <w:multiLevelType w:val="multilevel"/>
    <w:tmpl w:val="F9E2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50785"/>
    <w:multiLevelType w:val="multilevel"/>
    <w:tmpl w:val="AB4E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F19A3"/>
    <w:multiLevelType w:val="multilevel"/>
    <w:tmpl w:val="75BC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B1D"/>
    <w:rsid w:val="003F31E6"/>
    <w:rsid w:val="00A3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E6"/>
  </w:style>
  <w:style w:type="paragraph" w:styleId="Balk3">
    <w:name w:val="heading 3"/>
    <w:basedOn w:val="Normal"/>
    <w:link w:val="Balk3Char"/>
    <w:uiPriority w:val="9"/>
    <w:qFormat/>
    <w:rsid w:val="00A30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30B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A30B1D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A30B1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30B1D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30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ttingham.ac.uk/~mbzspd/cgi_bin/email_set.pl?Ian.Spendlove@not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ess.tamu.edu/Protocols/Taq%20ref2.html" TargetMode="External"/><Relationship Id="rId5" Type="http://schemas.openxmlformats.org/officeDocument/2006/relationships/hyperlink" Target="http://genetics.med.harvard.edu/%7Ecepko/protocol/mike/T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EMRE</cp:lastModifiedBy>
  <cp:revision>1</cp:revision>
  <dcterms:created xsi:type="dcterms:W3CDTF">2009-03-20T19:16:00Z</dcterms:created>
  <dcterms:modified xsi:type="dcterms:W3CDTF">2009-03-20T19:17:00Z</dcterms:modified>
</cp:coreProperties>
</file>